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6D28D9"/>
        <w:spacing w:after="0"/>
      </w:pPr>
      <w:r>
        <w:rPr>
          <w:b/>
          <w:color w:val="FFFFFF"/>
          <w:sz w:val="44"/>
        </w:rPr>
        <w:t>Petra Salonen</w:t>
      </w:r>
    </w:p>
    <w:p>
      <w:pPr>
        <w:shd w:val="clear" w:color="auto" w:fill="6D28D9"/>
        <w:spacing w:after="160"/>
      </w:pPr>
      <w:r>
        <w:rPr>
          <w:color w:val="FFFFFF"/>
          <w:sz w:val="24"/>
        </w:rPr>
        <w:t>Toimisto- ja tapahtumakoordinaattori</w:t>
      </w:r>
    </w:p>
    <w:p>
      <w:pPr>
        <w:spacing w:after="200"/>
      </w:pPr>
      <w:r>
        <w:rPr>
          <w:color w:val="374151"/>
          <w:sz w:val="19"/>
        </w:rPr>
        <w:t>050 444 5566  |  petra.salonen@esimerkki.fi  |  Lahti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6D28D9"/>
          <w:sz w:val="22"/>
        </w:rPr>
        <w:t>PROFIILI</w:t>
      </w:r>
    </w:p>
    <w:p>
      <w:pPr>
        <w:spacing w:after="80"/>
      </w:pPr>
      <w:r>
        <w:t>Olen tehnyt kymmenen vuotta töitä toimistossa, tapahtumissa ja hoivavapaalla yhdistyksessä. Yhteistä kaikelle: pidän langat käsissä, kun moni asia tapahtuu yhtä aikaa.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6D28D9"/>
          <w:sz w:val="22"/>
        </w:rPr>
        <w:t>KESKEINEN OSAAMINEN</w:t>
      </w:r>
    </w:p>
    <w:p>
      <w:pPr>
        <w:tabs>
          <w:tab w:pos="9638" w:val="right"/>
        </w:tabs>
        <w:spacing w:before="100"/>
      </w:pPr>
      <w:r>
        <w:rPr>
          <w:b/>
        </w:rPr>
        <w:t>Tapahtumien järjestäminen</w:t>
      </w:r>
    </w:p>
    <w:p>
      <w:pPr>
        <w:pStyle w:val="ListBullet"/>
        <w:spacing w:after="0"/>
      </w:pPr>
      <w:r>
        <w:t>Kolme 300–500 hengen messutapahtumaa budjetista purkuun</w:t>
      </w:r>
    </w:p>
    <w:p>
      <w:pPr>
        <w:pStyle w:val="ListBullet"/>
        <w:spacing w:after="0"/>
      </w:pPr>
      <w:r>
        <w:t>Toimittajien kilpailutus ja sopimukset</w:t>
      </w:r>
    </w:p>
    <w:p>
      <w:pPr>
        <w:tabs>
          <w:tab w:pos="9638" w:val="right"/>
        </w:tabs>
        <w:spacing w:before="100"/>
      </w:pPr>
      <w:r>
        <w:rPr>
          <w:b/>
        </w:rPr>
        <w:t>Toimistotyö ja talous</w:t>
      </w:r>
    </w:p>
    <w:p>
      <w:pPr>
        <w:pStyle w:val="ListBullet"/>
        <w:spacing w:after="0"/>
      </w:pPr>
      <w:r>
        <w:t>Laskutus, ostoreskontra ja matkalaskut</w:t>
      </w:r>
    </w:p>
    <w:p>
      <w:pPr>
        <w:pStyle w:val="ListBullet"/>
        <w:spacing w:after="0"/>
      </w:pPr>
      <w:r>
        <w:t>Kokousten valmistelu ja pöytäkirjat</w:t>
      </w:r>
    </w:p>
    <w:p>
      <w:pPr>
        <w:tabs>
          <w:tab w:pos="9638" w:val="right"/>
        </w:tabs>
        <w:spacing w:before="100"/>
      </w:pPr>
      <w:r>
        <w:rPr>
          <w:b/>
        </w:rPr>
        <w:t>Viestintä</w:t>
      </w:r>
    </w:p>
    <w:p>
      <w:pPr>
        <w:pStyle w:val="ListBullet"/>
        <w:spacing w:after="0"/>
      </w:pPr>
      <w:r>
        <w:t>Yhdistyksen nettisivut ja uutiskirje, 1 200 tilaajaa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6D28D9"/>
          <w:sz w:val="22"/>
        </w:rPr>
        <w:t>TYÖHISTORIA</w:t>
      </w:r>
    </w:p>
    <w:p>
      <w:pPr>
        <w:tabs>
          <w:tab w:pos="9638" w:val="right"/>
        </w:tabs>
        <w:spacing w:before="100"/>
      </w:pPr>
      <w:r>
        <w:rPr>
          <w:b/>
        </w:rPr>
        <w:t>Koordinaattori (osa-aikainen)</w:t>
      </w:r>
      <w:r>
        <w:tab/>
      </w:r>
      <w:r>
        <w:rPr>
          <w:color w:val="4B5563"/>
        </w:rPr>
        <w:t>2023–</w:t>
      </w:r>
    </w:p>
    <w:p>
      <w:r>
        <w:rPr>
          <w:i/>
          <w:color w:val="374151"/>
        </w:rPr>
        <w:t>Yhdistys ry, Lahti</w:t>
      </w:r>
    </w:p>
    <w:p>
      <w:pPr>
        <w:tabs>
          <w:tab w:pos="9638" w:val="right"/>
        </w:tabs>
        <w:spacing w:before="100"/>
      </w:pPr>
      <w:r>
        <w:rPr>
          <w:b/>
        </w:rPr>
        <w:t>Hoitovapaa</w:t>
      </w:r>
      <w:r>
        <w:tab/>
      </w:r>
      <w:r>
        <w:rPr>
          <w:color w:val="4B5563"/>
        </w:rPr>
        <w:t>2020–2022</w:t>
      </w:r>
    </w:p>
    <w:p>
      <w:pPr>
        <w:tabs>
          <w:tab w:pos="9638" w:val="right"/>
        </w:tabs>
        <w:spacing w:before="100"/>
      </w:pPr>
      <w:r>
        <w:rPr>
          <w:b/>
        </w:rPr>
        <w:t>Tapahtumakoordinaattori</w:t>
      </w:r>
      <w:r>
        <w:tab/>
      </w:r>
      <w:r>
        <w:rPr>
          <w:color w:val="4B5563"/>
        </w:rPr>
        <w:t>2016–2020</w:t>
      </w:r>
    </w:p>
    <w:p>
      <w:r>
        <w:rPr>
          <w:i/>
          <w:color w:val="374151"/>
        </w:rPr>
        <w:t>Messupalvelu Oy</w:t>
      </w:r>
    </w:p>
    <w:p>
      <w:pPr>
        <w:tabs>
          <w:tab w:pos="9638" w:val="right"/>
        </w:tabs>
        <w:spacing w:before="100"/>
      </w:pPr>
      <w:r>
        <w:rPr>
          <w:b/>
        </w:rPr>
        <w:t>Toimistosihteeri</w:t>
      </w:r>
      <w:r>
        <w:tab/>
      </w:r>
      <w:r>
        <w:rPr>
          <w:color w:val="4B5563"/>
        </w:rPr>
        <w:t>2014–2016</w:t>
      </w:r>
    </w:p>
    <w:p>
      <w:r>
        <w:rPr>
          <w:i/>
          <w:color w:val="374151"/>
        </w:rPr>
        <w:t>Kiinteistöpalvelu Oy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6D28D9"/>
          <w:sz w:val="22"/>
        </w:rPr>
        <w:t>KOULUTUS</w:t>
      </w:r>
    </w:p>
    <w:p>
      <w:pPr>
        <w:tabs>
          <w:tab w:pos="9638" w:val="right"/>
        </w:tabs>
        <w:spacing w:before="100"/>
      </w:pPr>
      <w:r>
        <w:rPr>
          <w:b/>
        </w:rPr>
        <w:t>Tradenomi (AMK)</w:t>
      </w:r>
      <w:r>
        <w:tab/>
      </w:r>
      <w:r>
        <w:rPr>
          <w:color w:val="4B5563"/>
        </w:rPr>
        <w:t>2014</w:t>
      </w:r>
    </w:p>
    <w:p>
      <w:r>
        <w:rPr>
          <w:i/>
          <w:color w:val="374151"/>
        </w:rPr>
        <w:t>LAB-ammattikorkeakoulu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6D28D9"/>
          <w:sz w:val="22"/>
        </w:rPr>
        <w:t>TYÖKALUT</w:t>
      </w:r>
    </w:p>
    <w:p>
      <w:pPr>
        <w:pStyle w:val="ListBullet"/>
        <w:spacing w:after="0"/>
      </w:pPr>
      <w:r>
        <w:t>Microsoft 365</w:t>
      </w:r>
    </w:p>
    <w:p>
      <w:pPr>
        <w:pStyle w:val="ListBullet"/>
        <w:spacing w:after="0"/>
      </w:pPr>
      <w:r>
        <w:t>WordPress</w:t>
      </w:r>
    </w:p>
    <w:p>
      <w:pPr>
        <w:pStyle w:val="ListBullet"/>
        <w:spacing w:after="0"/>
      </w:pPr>
      <w:r>
        <w:t>Mailchimp</w:t>
      </w:r>
    </w:p>
    <w:p>
      <w:pPr>
        <w:pStyle w:val="ListBullet"/>
        <w:spacing w:after="0"/>
      </w:pPr>
      <w:r>
        <w:t>Canva</w:t>
      </w:r>
    </w:p>
    <w:sectPr w:rsidR="00FC693F" w:rsidRPr="0006063C" w:rsidSect="00034616">
      <w:pgSz w:w="11906" w:h="16838"/>
      <w:pgMar w:top="1020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Petra Salonen</dc:title>
  <dc:subject/>
  <dc:creator>Petra Salonen</dc:creator>
  <cp:keywords/>
  <dc:description>ATS-versio. 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